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2AB3B" w14:textId="77777777" w:rsidR="00FE067E" w:rsidRPr="009034C1" w:rsidRDefault="00CD36CF" w:rsidP="00B45F6B">
      <w:pPr>
        <w:pStyle w:val="TitlePageOrigin"/>
        <w:rPr>
          <w:color w:val="auto"/>
        </w:rPr>
      </w:pPr>
      <w:r w:rsidRPr="009034C1">
        <w:rPr>
          <w:color w:val="auto"/>
        </w:rPr>
        <w:t>WEST virginia legislature</w:t>
      </w:r>
    </w:p>
    <w:p w14:paraId="07CFEFBF" w14:textId="2E6816BC" w:rsidR="00CD36CF" w:rsidRPr="009034C1" w:rsidRDefault="00CD36CF" w:rsidP="00B45F6B">
      <w:pPr>
        <w:pStyle w:val="TitlePageSession"/>
        <w:rPr>
          <w:color w:val="auto"/>
        </w:rPr>
      </w:pPr>
      <w:r w:rsidRPr="009034C1">
        <w:rPr>
          <w:color w:val="auto"/>
        </w:rPr>
        <w:t>20</w:t>
      </w:r>
      <w:r w:rsidR="005B73BD" w:rsidRPr="009034C1">
        <w:rPr>
          <w:color w:val="auto"/>
        </w:rPr>
        <w:t>2</w:t>
      </w:r>
      <w:r w:rsidR="00B52D98">
        <w:rPr>
          <w:color w:val="auto"/>
        </w:rPr>
        <w:t>5</w:t>
      </w:r>
      <w:r w:rsidRPr="009034C1">
        <w:rPr>
          <w:color w:val="auto"/>
        </w:rPr>
        <w:t xml:space="preserve"> regular session</w:t>
      </w:r>
    </w:p>
    <w:p w14:paraId="4F2D28DC" w14:textId="77777777" w:rsidR="00CD36CF" w:rsidRPr="009034C1" w:rsidRDefault="00047F08" w:rsidP="00B45F6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9034C1">
            <w:rPr>
              <w:color w:val="auto"/>
            </w:rPr>
            <w:t>Introduced</w:t>
          </w:r>
        </w:sdtContent>
      </w:sdt>
    </w:p>
    <w:p w14:paraId="12855BC9" w14:textId="454180F2" w:rsidR="00CD36CF" w:rsidRPr="009034C1" w:rsidRDefault="00047F08" w:rsidP="00B45F6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9034C1">
            <w:rPr>
              <w:color w:val="auto"/>
            </w:rPr>
            <w:t>House</w:t>
          </w:r>
        </w:sdtContent>
      </w:sdt>
      <w:r w:rsidR="00303684" w:rsidRPr="009034C1">
        <w:rPr>
          <w:color w:val="auto"/>
        </w:rPr>
        <w:t xml:space="preserve"> </w:t>
      </w:r>
      <w:r w:rsidR="00D92700" w:rsidRPr="009034C1">
        <w:rPr>
          <w:color w:val="auto"/>
        </w:rPr>
        <w:t>Joint Resolution</w:t>
      </w:r>
      <w:r w:rsidR="00CD36CF" w:rsidRPr="009034C1">
        <w:rPr>
          <w:color w:val="auto"/>
        </w:rPr>
        <w:t xml:space="preserve"> </w:t>
      </w:r>
      <w:sdt>
        <w:sdtPr>
          <w:rPr>
            <w:color w:val="auto"/>
          </w:rPr>
          <w:tag w:val="BNum"/>
          <w:id w:val="1645317809"/>
          <w:lock w:val="sdtLocked"/>
          <w:placeholder>
            <w:docPart w:val="E1E2AC8F52414CB7A8CAC9336975C0A5"/>
          </w:placeholder>
          <w:text/>
        </w:sdtPr>
        <w:sdtEndPr/>
        <w:sdtContent>
          <w:r w:rsidR="00573C63">
            <w:rPr>
              <w:color w:val="auto"/>
            </w:rPr>
            <w:t>36</w:t>
          </w:r>
        </w:sdtContent>
      </w:sdt>
    </w:p>
    <w:p w14:paraId="6C42B643" w14:textId="0B273910" w:rsidR="00B52D98" w:rsidRPr="00CE2BDC" w:rsidRDefault="00B52D98" w:rsidP="00B52D98">
      <w:pPr>
        <w:pStyle w:val="Sponsors"/>
        <w:widowControl w:val="0"/>
        <w:rPr>
          <w:color w:val="auto"/>
        </w:rPr>
      </w:pPr>
      <w:r w:rsidRPr="00CE2BDC">
        <w:rPr>
          <w:color w:val="auto"/>
        </w:rPr>
        <w:t xml:space="preserve">By </w:t>
      </w:r>
      <w:sdt>
        <w:sdtPr>
          <w:rPr>
            <w:color w:val="auto"/>
          </w:rPr>
          <w:tag w:val="Sponsors"/>
          <w:id w:val="1589585889"/>
          <w:placeholder>
            <w:docPart w:val="1EAB97D330C3466192D861055FBE0DAB"/>
          </w:placeholder>
          <w:text w:multiLine="1"/>
        </w:sdtPr>
        <w:sdtEndPr/>
        <w:sdtContent>
          <w:r w:rsidRPr="00CE2BDC">
            <w:rPr>
              <w:color w:val="auto"/>
            </w:rPr>
            <w:t>Delegate</w:t>
          </w:r>
          <w:r w:rsidR="001E38AF">
            <w:rPr>
              <w:color w:val="auto"/>
            </w:rPr>
            <w:t>s</w:t>
          </w:r>
          <w:r w:rsidRPr="00CE2BDC">
            <w:rPr>
              <w:color w:val="auto"/>
            </w:rPr>
            <w:t xml:space="preserve"> </w:t>
          </w:r>
          <w:r>
            <w:rPr>
              <w:color w:val="auto"/>
            </w:rPr>
            <w:t>Dillon</w:t>
          </w:r>
          <w:r w:rsidR="001E38AF">
            <w:rPr>
              <w:color w:val="auto"/>
            </w:rPr>
            <w:t>, Masters, T. Howell,</w:t>
          </w:r>
          <w:r w:rsidR="00047F08">
            <w:rPr>
              <w:color w:val="auto"/>
            </w:rPr>
            <w:t xml:space="preserve"> </w:t>
          </w:r>
          <w:r w:rsidR="001E38AF">
            <w:rPr>
              <w:color w:val="auto"/>
            </w:rPr>
            <w:t>Ridenour</w:t>
          </w:r>
          <w:r w:rsidR="00047F08">
            <w:rPr>
              <w:color w:val="auto"/>
            </w:rPr>
            <w:t>, and Kump</w:t>
          </w:r>
        </w:sdtContent>
      </w:sdt>
    </w:p>
    <w:p w14:paraId="565723D2" w14:textId="01C6640F" w:rsidR="00B52D98" w:rsidRPr="00CE2BDC" w:rsidRDefault="00B52D98" w:rsidP="00B52D98">
      <w:pPr>
        <w:pStyle w:val="References"/>
        <w:widowControl w:val="0"/>
        <w:rPr>
          <w:color w:val="auto"/>
        </w:rPr>
      </w:pPr>
      <w:r w:rsidRPr="00CE2BDC">
        <w:rPr>
          <w:color w:val="auto"/>
        </w:rPr>
        <w:t>[</w:t>
      </w:r>
      <w:sdt>
        <w:sdtPr>
          <w:rPr>
            <w:color w:val="auto"/>
          </w:rPr>
          <w:tag w:val="References"/>
          <w:id w:val="-1043047873"/>
          <w:placeholder>
            <w:docPart w:val="362616F089EB4ECCBB563944B2E427E0"/>
          </w:placeholder>
          <w:text w:multiLine="1"/>
        </w:sdtPr>
        <w:sdtEndPr/>
        <w:sdtContent>
          <w:r w:rsidR="00573C63">
            <w:rPr>
              <w:color w:val="auto"/>
            </w:rPr>
            <w:t>March 7, 2025</w:t>
          </w:r>
          <w:r>
            <w:rPr>
              <w:color w:val="auto"/>
            </w:rPr>
            <w:t xml:space="preserve">; </w:t>
          </w:r>
          <w:r w:rsidR="0067640A">
            <w:rPr>
              <w:color w:val="auto"/>
            </w:rPr>
            <w:t>R</w:t>
          </w:r>
          <w:r>
            <w:rPr>
              <w:color w:val="auto"/>
            </w:rPr>
            <w:t>eferred</w:t>
          </w:r>
          <w:r>
            <w:rPr>
              <w:color w:val="auto"/>
            </w:rPr>
            <w:br/>
            <w:t>to the Committee on</w:t>
          </w:r>
          <w:r w:rsidR="00573C63">
            <w:rPr>
              <w:color w:val="auto"/>
            </w:rPr>
            <w:t xml:space="preserve"> Education then Judiciary </w:t>
          </w:r>
        </w:sdtContent>
      </w:sdt>
      <w:r w:rsidRPr="00CE2BDC">
        <w:rPr>
          <w:color w:val="auto"/>
        </w:rPr>
        <w:t>]</w:t>
      </w:r>
    </w:p>
    <w:p w14:paraId="3CB72907" w14:textId="35091CC1" w:rsidR="00303684" w:rsidRPr="009034C1" w:rsidRDefault="00D92700" w:rsidP="00B45F6B">
      <w:pPr>
        <w:pStyle w:val="TitleSection"/>
        <w:rPr>
          <w:color w:val="auto"/>
        </w:rPr>
      </w:pPr>
      <w:r w:rsidRPr="009034C1">
        <w:rPr>
          <w:color w:val="auto"/>
        </w:rPr>
        <w:lastRenderedPageBreak/>
        <w:t>Proposing an amendment to the Constitution of the State of West Virginia</w:t>
      </w:r>
      <w:r w:rsidR="00BE1EE1" w:rsidRPr="009034C1">
        <w:rPr>
          <w:color w:val="auto"/>
        </w:rPr>
        <w:t xml:space="preserve">, amending section </w:t>
      </w:r>
      <w:r w:rsidR="00B52D98">
        <w:rPr>
          <w:color w:val="auto"/>
        </w:rPr>
        <w:t>two</w:t>
      </w:r>
      <w:r w:rsidR="00BE1EE1" w:rsidRPr="009034C1">
        <w:rPr>
          <w:color w:val="auto"/>
        </w:rPr>
        <w:t xml:space="preserve">, article </w:t>
      </w:r>
      <w:r w:rsidR="00B52D98">
        <w:rPr>
          <w:color w:val="auto"/>
        </w:rPr>
        <w:t>XII</w:t>
      </w:r>
      <w:r w:rsidR="00BE1EE1" w:rsidRPr="009034C1">
        <w:rPr>
          <w:color w:val="auto"/>
        </w:rPr>
        <w:t xml:space="preserve"> thereof, relating to </w:t>
      </w:r>
      <w:r w:rsidR="00B52D98">
        <w:rPr>
          <w:color w:val="auto"/>
        </w:rPr>
        <w:t>clarifying the West Virginia Board of Education duties and authority</w:t>
      </w:r>
      <w:r w:rsidR="00BE1EE1" w:rsidRPr="009034C1">
        <w:rPr>
          <w:color w:val="auto"/>
        </w:rPr>
        <w:t>; numbering and designating such proposed amendment; and providing a summarized statement of the purpose of such proposed amendment.</w:t>
      </w:r>
    </w:p>
    <w:p w14:paraId="59ADC9E2" w14:textId="44B4F3FA" w:rsidR="00303684" w:rsidRPr="009034C1" w:rsidRDefault="00BF65C2" w:rsidP="00B45F6B">
      <w:pPr>
        <w:pStyle w:val="ResolvedClause"/>
        <w:rPr>
          <w:color w:val="auto"/>
        </w:rPr>
      </w:pPr>
      <w:r w:rsidRPr="009034C1">
        <w:rPr>
          <w:color w:val="auto"/>
        </w:rPr>
        <w:t>Resolved by the</w:t>
      </w:r>
      <w:r w:rsidR="00303684" w:rsidRPr="009034C1">
        <w:rPr>
          <w:color w:val="auto"/>
        </w:rPr>
        <w:t xml:space="preserve"> Legislature of West Virginia</w:t>
      </w:r>
      <w:r w:rsidRPr="009034C1">
        <w:rPr>
          <w:color w:val="auto"/>
        </w:rPr>
        <w:t>, two</w:t>
      </w:r>
      <w:r w:rsidR="00B2672C" w:rsidRPr="009034C1">
        <w:rPr>
          <w:color w:val="auto"/>
        </w:rPr>
        <w:t xml:space="preserve"> </w:t>
      </w:r>
      <w:r w:rsidRPr="009034C1">
        <w:rPr>
          <w:color w:val="auto"/>
        </w:rPr>
        <w:t>thirds of the members elected to each house agreeing thereto</w:t>
      </w:r>
      <w:r w:rsidR="00303684" w:rsidRPr="009034C1">
        <w:rPr>
          <w:color w:val="auto"/>
        </w:rPr>
        <w:t>:</w:t>
      </w:r>
    </w:p>
    <w:p w14:paraId="7B26C2DB" w14:textId="6A4FAE48" w:rsidR="008736AA" w:rsidRPr="009034C1" w:rsidRDefault="00967CD6" w:rsidP="00B45F6B">
      <w:pPr>
        <w:pStyle w:val="SectionBody"/>
        <w:rPr>
          <w:color w:val="auto"/>
        </w:rPr>
      </w:pPr>
      <w:r w:rsidRPr="009034C1">
        <w:rPr>
          <w:color w:val="auto"/>
        </w:rPr>
        <w:t xml:space="preserve">That the question of ratification or rejection of an amendment to the Constitution of the State of West Virginia be submitted to the voters of the state at the next general election to be held </w:t>
      </w:r>
      <w:r w:rsidR="00F25B14" w:rsidRPr="009034C1">
        <w:rPr>
          <w:color w:val="auto"/>
        </w:rPr>
        <w:t xml:space="preserve">in the year </w:t>
      </w:r>
      <w:sdt>
        <w:sdtPr>
          <w:rPr>
            <w:color w:val="auto"/>
          </w:rPr>
          <w:id w:val="1344668741"/>
          <w:placeholder>
            <w:docPart w:val="AA8EAD92E3C646F9B9D81C8207C7A9F3"/>
          </w:placeholder>
          <w15:appearance w15:val="hidden"/>
        </w:sdtPr>
        <w:sdtEndPr/>
        <w:sdtContent>
          <w:r w:rsidR="00BE1EE1" w:rsidRPr="009034C1">
            <w:rPr>
              <w:color w:val="auto"/>
            </w:rPr>
            <w:t>20</w:t>
          </w:r>
          <w:r w:rsidR="00625E80" w:rsidRPr="009034C1">
            <w:rPr>
              <w:color w:val="auto"/>
            </w:rPr>
            <w:t>2</w:t>
          </w:r>
          <w:r w:rsidR="00B52D98">
            <w:rPr>
              <w:color w:val="auto"/>
            </w:rPr>
            <w:t>6</w:t>
          </w:r>
          <w:r w:rsidR="00BE1EE1" w:rsidRPr="009034C1">
            <w:rPr>
              <w:color w:val="auto"/>
            </w:rPr>
            <w:t xml:space="preserve">, which proposed amendment is that article </w:t>
          </w:r>
          <w:r w:rsidR="00B52D98">
            <w:rPr>
              <w:color w:val="auto"/>
            </w:rPr>
            <w:t>XII</w:t>
          </w:r>
          <w:r w:rsidR="002A0810" w:rsidRPr="009034C1">
            <w:rPr>
              <w:color w:val="auto"/>
            </w:rPr>
            <w:t xml:space="preserve">, section </w:t>
          </w:r>
          <w:r w:rsidR="00B52D98">
            <w:rPr>
              <w:color w:val="auto"/>
            </w:rPr>
            <w:t>two</w:t>
          </w:r>
          <w:r w:rsidR="00BE1EE1" w:rsidRPr="009034C1">
            <w:rPr>
              <w:color w:val="auto"/>
            </w:rPr>
            <w:t xml:space="preserve"> thereof be amended to read as follows:</w:t>
          </w:r>
        </w:sdtContent>
      </w:sdt>
    </w:p>
    <w:p w14:paraId="190E5102" w14:textId="54673EC0" w:rsidR="00130916" w:rsidRPr="009034C1" w:rsidRDefault="00950CCA" w:rsidP="00565220">
      <w:pPr>
        <w:rPr>
          <w:b/>
          <w:color w:val="auto"/>
        </w:rPr>
      </w:pPr>
      <w:r w:rsidRPr="009034C1">
        <w:rPr>
          <w:b/>
          <w:color w:val="auto"/>
        </w:rPr>
        <w:t xml:space="preserve">ARTICLE </w:t>
      </w:r>
      <w:r w:rsidR="00B52D98">
        <w:rPr>
          <w:b/>
          <w:color w:val="auto"/>
        </w:rPr>
        <w:t>XII</w:t>
      </w:r>
      <w:r w:rsidRPr="009034C1">
        <w:rPr>
          <w:b/>
          <w:color w:val="auto"/>
        </w:rPr>
        <w:t xml:space="preserve">. </w:t>
      </w:r>
    </w:p>
    <w:p w14:paraId="41E39F8D" w14:textId="1AB06547" w:rsidR="00B52D98" w:rsidRPr="00B52D98" w:rsidRDefault="00B52D98" w:rsidP="00B52D98">
      <w:pPr>
        <w:pStyle w:val="SectionBody"/>
        <w:ind w:firstLine="0"/>
        <w:rPr>
          <w:b/>
          <w:bCs/>
        </w:rPr>
      </w:pPr>
      <w:r w:rsidRPr="00B52D98">
        <w:rPr>
          <w:b/>
          <w:bCs/>
        </w:rPr>
        <w:t>12-2. Supervision of free schools.</w:t>
      </w:r>
    </w:p>
    <w:p w14:paraId="1CF960A9" w14:textId="14D99963" w:rsidR="00B52D98" w:rsidRDefault="00B52D98" w:rsidP="00227EDC">
      <w:pPr>
        <w:pStyle w:val="SectionBody"/>
        <w:rPr>
          <w:rFonts w:cs="Arial"/>
          <w:i/>
          <w:iCs/>
          <w:color w:val="auto"/>
        </w:rPr>
      </w:pPr>
      <w:r w:rsidRPr="00B52D98">
        <w:t xml:space="preserve">The general supervision of the free schools of the State </w:t>
      </w:r>
      <w:r w:rsidRPr="00B52D98">
        <w:rPr>
          <w:u w:val="single"/>
        </w:rPr>
        <w:t>under the law</w:t>
      </w:r>
      <w:r w:rsidRPr="00B52D98">
        <w:t xml:space="preserve"> shall be vested in the West Virginia </w:t>
      </w:r>
      <w:r w:rsidR="0067640A">
        <w:t>B</w:t>
      </w:r>
      <w:r w:rsidRPr="00B52D98">
        <w:t xml:space="preserve">oard of </w:t>
      </w:r>
      <w:r w:rsidR="0067640A">
        <w:t>E</w:t>
      </w:r>
      <w:r w:rsidRPr="00B52D98">
        <w:t xml:space="preserve">ducation which shall perform </w:t>
      </w:r>
      <w:r w:rsidRPr="00B52D98">
        <w:rPr>
          <w:u w:val="single"/>
        </w:rPr>
        <w:t>only</w:t>
      </w:r>
      <w:r w:rsidRPr="00B52D98">
        <w:t xml:space="preserve"> such duties as </w:t>
      </w:r>
      <w:r w:rsidRPr="00B52D98">
        <w:rPr>
          <w:strike/>
        </w:rPr>
        <w:t>may</w:t>
      </w:r>
      <w:r w:rsidRPr="00B52D98">
        <w:t xml:space="preserve"> </w:t>
      </w:r>
      <w:r w:rsidRPr="00B52D98">
        <w:rPr>
          <w:u w:val="single"/>
        </w:rPr>
        <w:t>shall</w:t>
      </w:r>
      <w:r w:rsidRPr="00B52D98">
        <w:t xml:space="preserve"> be prescribed by law. The board shall consist of nine members to be appointed by the </w:t>
      </w:r>
      <w:r w:rsidR="0067640A">
        <w:t>G</w:t>
      </w:r>
      <w:r w:rsidRPr="00B52D98">
        <w:t xml:space="preserve">overnor, by and with the advice and consent of the </w:t>
      </w:r>
      <w:r w:rsidR="0067640A">
        <w:t>S</w:t>
      </w:r>
      <w:r w:rsidRPr="00B52D98">
        <w:t xml:space="preserve">enate, for overlapping terms of nine years, except that the original appointments shall be for terms of one, two, three, four, five, six, seven, eight, and nine years, respectively. No more than five members of the board shall belong to the same political party, and in addition to the general qualifications otherwise required by the Constitution, the </w:t>
      </w:r>
      <w:r w:rsidR="0067640A">
        <w:t>L</w:t>
      </w:r>
      <w:r w:rsidRPr="00B52D98">
        <w:t xml:space="preserve">egislature may require other specific qualifications for membership on the board. No member of the board may be removed from office by the </w:t>
      </w:r>
      <w:r w:rsidR="0067640A">
        <w:t>G</w:t>
      </w:r>
      <w:r w:rsidRPr="00B52D98">
        <w:t xml:space="preserve">overnor except for official misconduct, incompetence, neglect of duty, or gross immorality, and then only in the manner prescribed by law for the removal by the </w:t>
      </w:r>
      <w:r w:rsidR="0067640A">
        <w:t>G</w:t>
      </w:r>
      <w:r w:rsidRPr="00B52D98">
        <w:t>overnor of state elective officers.</w:t>
      </w:r>
    </w:p>
    <w:p w14:paraId="0C0BC01C" w14:textId="754D3F25" w:rsidR="00565220" w:rsidRPr="009034C1" w:rsidRDefault="00967CD6" w:rsidP="00227EDC">
      <w:pPr>
        <w:pStyle w:val="SectionBody"/>
        <w:rPr>
          <w:rFonts w:cs="Arial"/>
          <w:color w:val="auto"/>
        </w:rPr>
      </w:pPr>
      <w:r w:rsidRPr="009034C1">
        <w:rPr>
          <w:rFonts w:cs="Arial"/>
          <w:i/>
          <w:iCs/>
          <w:color w:val="auto"/>
        </w:rPr>
        <w:t>Resolved further</w:t>
      </w:r>
      <w:r w:rsidRPr="009034C1">
        <w:rPr>
          <w:rFonts w:cs="Arial"/>
          <w:color w:val="auto"/>
        </w:rPr>
        <w:t xml:space="preserve">, That in accordance with the provisions of article eleven, chapter three of the Code of West Virginia, 1931, as amended, such amendment is hereby numbered </w:t>
      </w:r>
      <w:r w:rsidR="00B37023" w:rsidRPr="009034C1">
        <w:rPr>
          <w:rFonts w:cs="Arial"/>
          <w:color w:val="auto"/>
        </w:rPr>
        <w:t>"</w:t>
      </w:r>
      <w:r w:rsidR="00B42441" w:rsidRPr="009034C1">
        <w:rPr>
          <w:rFonts w:cs="Arial"/>
          <w:color w:val="auto"/>
        </w:rPr>
        <w:t>Amendment No. 1</w:t>
      </w:r>
      <w:r w:rsidR="00B37023" w:rsidRPr="009034C1">
        <w:rPr>
          <w:rFonts w:cs="Arial"/>
          <w:color w:val="auto"/>
        </w:rPr>
        <w:t>"</w:t>
      </w:r>
      <w:r w:rsidR="00B42441" w:rsidRPr="009034C1">
        <w:rPr>
          <w:rFonts w:cs="Arial"/>
          <w:color w:val="auto"/>
        </w:rPr>
        <w:t xml:space="preserve"> and designated as the </w:t>
      </w:r>
      <w:r w:rsidR="00B37023" w:rsidRPr="009034C1">
        <w:rPr>
          <w:rFonts w:cs="Arial"/>
          <w:color w:val="auto"/>
        </w:rPr>
        <w:t>"</w:t>
      </w:r>
      <w:r w:rsidR="00B52D98">
        <w:rPr>
          <w:rFonts w:cs="Arial"/>
          <w:color w:val="auto"/>
        </w:rPr>
        <w:t xml:space="preserve">Clarification of West Virginia Board of Education </w:t>
      </w:r>
      <w:r w:rsidR="00B52D98">
        <w:rPr>
          <w:rFonts w:cs="Arial"/>
          <w:color w:val="auto"/>
        </w:rPr>
        <w:lastRenderedPageBreak/>
        <w:t>Duties and Authority</w:t>
      </w:r>
      <w:r w:rsidR="00B37023" w:rsidRPr="009034C1">
        <w:rPr>
          <w:rFonts w:cs="Arial"/>
          <w:color w:val="auto"/>
        </w:rPr>
        <w:t>"</w:t>
      </w:r>
      <w:r w:rsidR="00B42441" w:rsidRPr="009034C1">
        <w:rPr>
          <w:rFonts w:cs="Arial"/>
          <w:color w:val="auto"/>
        </w:rPr>
        <w:t xml:space="preserve"> and the purpose of the proposed amendment is summarized as follows:</w:t>
      </w:r>
      <w:r w:rsidR="00635EAE" w:rsidRPr="009034C1">
        <w:rPr>
          <w:rFonts w:cs="Arial"/>
          <w:color w:val="auto"/>
        </w:rPr>
        <w:t xml:space="preserve">  </w:t>
      </w:r>
      <w:r w:rsidR="00B37023" w:rsidRPr="009034C1">
        <w:rPr>
          <w:rFonts w:cs="Arial"/>
          <w:color w:val="auto"/>
        </w:rPr>
        <w:t>"</w:t>
      </w:r>
      <w:r w:rsidR="00565220" w:rsidRPr="009034C1">
        <w:rPr>
          <w:rFonts w:cs="Arial"/>
          <w:color w:val="auto"/>
        </w:rPr>
        <w:t xml:space="preserve">To </w:t>
      </w:r>
      <w:r w:rsidR="00B52D98">
        <w:rPr>
          <w:rFonts w:cs="Arial"/>
          <w:color w:val="auto"/>
        </w:rPr>
        <w:t>clarify the duties and authority of the West Virginia Board of Education</w:t>
      </w:r>
      <w:r w:rsidR="00565220" w:rsidRPr="009034C1">
        <w:rPr>
          <w:rFonts w:cs="Arial"/>
          <w:color w:val="auto"/>
        </w:rPr>
        <w:t>.</w:t>
      </w:r>
      <w:r w:rsidR="00B37023" w:rsidRPr="009034C1">
        <w:rPr>
          <w:rFonts w:cs="Arial"/>
          <w:color w:val="auto"/>
        </w:rPr>
        <w:t>"</w:t>
      </w:r>
    </w:p>
    <w:p w14:paraId="39D59D42" w14:textId="77777777" w:rsidR="00577670" w:rsidRPr="009034C1" w:rsidRDefault="00577670" w:rsidP="00227EDC">
      <w:pPr>
        <w:pStyle w:val="Note"/>
        <w:ind w:firstLine="720"/>
        <w:rPr>
          <w:color w:val="auto"/>
        </w:rPr>
      </w:pPr>
    </w:p>
    <w:p w14:paraId="52FEB176" w14:textId="00FBC252" w:rsidR="00577670" w:rsidRPr="009034C1" w:rsidRDefault="00577670" w:rsidP="00B52D98">
      <w:pPr>
        <w:pStyle w:val="Note"/>
        <w:rPr>
          <w:color w:val="auto"/>
        </w:rPr>
      </w:pPr>
      <w:r w:rsidRPr="009034C1">
        <w:rPr>
          <w:color w:val="auto"/>
        </w:rPr>
        <w:t xml:space="preserve">NOTE: The purpose of this resolution is to propose an amendment to </w:t>
      </w:r>
      <w:r w:rsidR="00B52D98">
        <w:rPr>
          <w:color w:val="auto"/>
        </w:rPr>
        <w:t>section two</w:t>
      </w:r>
      <w:r w:rsidRPr="009034C1">
        <w:rPr>
          <w:color w:val="auto"/>
        </w:rPr>
        <w:t xml:space="preserve">, </w:t>
      </w:r>
      <w:r w:rsidR="00B52D98">
        <w:rPr>
          <w:color w:val="auto"/>
        </w:rPr>
        <w:t>a</w:t>
      </w:r>
      <w:r w:rsidRPr="009034C1">
        <w:rPr>
          <w:color w:val="auto"/>
        </w:rPr>
        <w:t xml:space="preserve">rticle </w:t>
      </w:r>
      <w:r w:rsidR="00B52D98">
        <w:rPr>
          <w:color w:val="auto"/>
        </w:rPr>
        <w:t>XII</w:t>
      </w:r>
      <w:r w:rsidRPr="009034C1">
        <w:rPr>
          <w:color w:val="auto"/>
        </w:rPr>
        <w:t xml:space="preserve"> of the Constitution to </w:t>
      </w:r>
      <w:r w:rsidR="00B52D98">
        <w:rPr>
          <w:color w:val="auto"/>
        </w:rPr>
        <w:t>clarifying the duties and authorities of the West Virginia Board of Education</w:t>
      </w:r>
      <w:r w:rsidRPr="009034C1">
        <w:rPr>
          <w:color w:val="auto"/>
        </w:rPr>
        <w:t>.</w:t>
      </w:r>
      <w:r w:rsidR="000E2B47" w:rsidRPr="009034C1">
        <w:rPr>
          <w:color w:val="auto"/>
        </w:rPr>
        <w:t xml:space="preserve"> The amendment is designated </w:t>
      </w:r>
      <w:r w:rsidR="00B52D98">
        <w:rPr>
          <w:color w:val="auto"/>
        </w:rPr>
        <w:t>"</w:t>
      </w:r>
      <w:r w:rsidR="00B52D98">
        <w:rPr>
          <w:rFonts w:cs="Arial"/>
          <w:color w:val="auto"/>
        </w:rPr>
        <w:t>Clarification of West Virginia Board of Education Duties and Authority</w:t>
      </w:r>
      <w:r w:rsidR="000E2B47" w:rsidRPr="009034C1">
        <w:rPr>
          <w:color w:val="auto"/>
        </w:rPr>
        <w:t>.</w:t>
      </w:r>
      <w:r w:rsidR="00B37023" w:rsidRPr="009034C1">
        <w:rPr>
          <w:color w:val="auto"/>
        </w:rPr>
        <w:t>"</w:t>
      </w:r>
    </w:p>
    <w:p w14:paraId="0FEAD675" w14:textId="77777777" w:rsidR="00577670" w:rsidRPr="009034C1" w:rsidRDefault="00577670" w:rsidP="00B52D98">
      <w:pPr>
        <w:pStyle w:val="Note"/>
        <w:rPr>
          <w:color w:val="auto"/>
        </w:rPr>
      </w:pPr>
      <w:r w:rsidRPr="009034C1">
        <w:rPr>
          <w:color w:val="auto"/>
        </w:rPr>
        <w:t>Strike-throughs indicate language that would be stricken from a heading of the present law and underscoring indicates new language that would be added.</w:t>
      </w:r>
    </w:p>
    <w:sectPr w:rsidR="00577670" w:rsidRPr="009034C1" w:rsidSect="0046510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6F7AD" w14:textId="77777777" w:rsidR="00A40435" w:rsidRPr="00B844FE" w:rsidRDefault="00A40435" w:rsidP="00B844FE">
      <w:r>
        <w:separator/>
      </w:r>
    </w:p>
  </w:endnote>
  <w:endnote w:type="continuationSeparator" w:id="0">
    <w:p w14:paraId="0C372A8C" w14:textId="77777777" w:rsidR="00A40435" w:rsidRPr="00B844FE" w:rsidRDefault="00A4043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B3691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D44F6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101186"/>
      <w:docPartObj>
        <w:docPartGallery w:val="Page Numbers (Bottom of Page)"/>
        <w:docPartUnique/>
      </w:docPartObj>
    </w:sdtPr>
    <w:sdtEndPr>
      <w:rPr>
        <w:noProof/>
      </w:rPr>
    </w:sdtEndPr>
    <w:sdtContent>
      <w:p w14:paraId="30A2DE3D" w14:textId="46507C7D" w:rsidR="00E67817" w:rsidRDefault="00E678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1CBB0F"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7BE70" w14:textId="77777777" w:rsidR="00A40435" w:rsidRPr="00B844FE" w:rsidRDefault="00A40435" w:rsidP="00B844FE">
      <w:r>
        <w:separator/>
      </w:r>
    </w:p>
  </w:footnote>
  <w:footnote w:type="continuationSeparator" w:id="0">
    <w:p w14:paraId="4B92C1B8" w14:textId="77777777" w:rsidR="00A40435" w:rsidRPr="00B844FE" w:rsidRDefault="00A4043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5A8B3" w14:textId="77777777" w:rsidR="002A0269" w:rsidRPr="00B844FE" w:rsidRDefault="00047F08">
    <w:pPr>
      <w:pStyle w:val="Header"/>
    </w:pPr>
    <w:sdt>
      <w:sdtPr>
        <w:id w:val="-684364211"/>
        <w:placeholder>
          <w:docPart w:val="4A4FF9DFC25649E9B551B2BD82744BA4"/>
        </w:placeholder>
        <w:temporary/>
        <w:showingPlcHdr/>
        <w15:appearance w15:val="hidden"/>
      </w:sdtPr>
      <w:sdtEndPr/>
      <w:sdtContent>
        <w:r w:rsidR="00513D93"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513D9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466B" w14:textId="04694D4C" w:rsidR="00C33014" w:rsidRPr="00C33014" w:rsidRDefault="00F801E9" w:rsidP="00D22A4C">
    <w:pPr>
      <w:pStyle w:val="HeaderStyle"/>
    </w:pPr>
    <w:r>
      <w:t>I</w:t>
    </w:r>
    <w:r w:rsidR="00625E80">
      <w:t>ntr</w:t>
    </w:r>
    <w:r>
      <w:t xml:space="preserve"> H</w:t>
    </w:r>
    <w:r w:rsidR="00B52D98">
      <w:t>JR</w:t>
    </w:r>
    <w:r w:rsidR="00BF65C2">
      <w:t xml:space="preserve"> </w:t>
    </w:r>
    <w:sdt>
      <w:sdtPr>
        <w:tag w:val="BNumWH"/>
        <w:id w:val="-1789885863"/>
        <w:placeholder>
          <w:docPart w:val="E6A1D742D4BE42329D64D83F08AD00C9"/>
        </w:placeholder>
        <w:showingPlcHdr/>
        <w:text/>
      </w:sdtPr>
      <w:sdtEndPr/>
      <w:sdtContent/>
    </w:sdt>
    <w:r w:rsidR="00C33014" w:rsidRPr="002A0269">
      <w:ptab w:relativeTo="margin" w:alignment="center" w:leader="none"/>
    </w:r>
    <w:r w:rsidR="00C33014">
      <w:tab/>
    </w:r>
    <w:sdt>
      <w:sdtPr>
        <w:alias w:val="CBD Number"/>
        <w:tag w:val="CBD Number"/>
        <w:id w:val="-70744081"/>
        <w:lock w:val="sdtLocked"/>
        <w:placeholder>
          <w:docPart w:val="8BAB927B7EF64A4DBA4D6CBE7BB66D63"/>
        </w:placeholder>
        <w:text/>
      </w:sdtPr>
      <w:sdtEndPr/>
      <w:sdtContent>
        <w:r w:rsidR="00D67AE5">
          <w:t>202</w:t>
        </w:r>
        <w:r w:rsidR="00B52D98">
          <w:t>5R3006</w:t>
        </w:r>
      </w:sdtContent>
    </w:sdt>
  </w:p>
  <w:p w14:paraId="559E687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A0EB1" w14:textId="2FB6B5EE" w:rsidR="002A0269" w:rsidRPr="002A0269" w:rsidRDefault="00C33014" w:rsidP="00B45F6B">
    <w:pPr>
      <w:pStyle w:val="HeaderStyle"/>
    </w:pPr>
    <w:r w:rsidRPr="002A0269">
      <w:ptab w:relativeTo="margin" w:alignment="center" w:leader="none"/>
    </w:r>
    <w:r>
      <w:tab/>
    </w:r>
    <w:sdt>
      <w:sdtPr>
        <w:alias w:val="CBD Number"/>
        <w:tag w:val="CBD Number"/>
        <w:id w:val="-944383718"/>
        <w:lock w:val="sdtLocked"/>
        <w:placeholder>
          <w:docPart w:val="807CA014D5C54E37A56D8490C25A2E52"/>
        </w:placeholder>
        <w:text/>
      </w:sdtPr>
      <w:sdtEndPr/>
      <w:sdtContent>
        <w:r w:rsidR="00A47E8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3319262">
    <w:abstractNumId w:val="0"/>
  </w:num>
  <w:num w:numId="2" w16cid:durableId="208152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165B8"/>
    <w:rsid w:val="00021C13"/>
    <w:rsid w:val="000455FD"/>
    <w:rsid w:val="0004719F"/>
    <w:rsid w:val="000472DA"/>
    <w:rsid w:val="00047F08"/>
    <w:rsid w:val="00053B06"/>
    <w:rsid w:val="0005434B"/>
    <w:rsid w:val="0006119C"/>
    <w:rsid w:val="00085D22"/>
    <w:rsid w:val="00097E1F"/>
    <w:rsid w:val="000A4870"/>
    <w:rsid w:val="000C1084"/>
    <w:rsid w:val="000C5B84"/>
    <w:rsid w:val="000C5C77"/>
    <w:rsid w:val="000D1D1D"/>
    <w:rsid w:val="000D34D3"/>
    <w:rsid w:val="000D7AE1"/>
    <w:rsid w:val="000E2B47"/>
    <w:rsid w:val="000F309D"/>
    <w:rsid w:val="0010070F"/>
    <w:rsid w:val="00110281"/>
    <w:rsid w:val="00130916"/>
    <w:rsid w:val="00140AEC"/>
    <w:rsid w:val="0015112E"/>
    <w:rsid w:val="001552E7"/>
    <w:rsid w:val="00155348"/>
    <w:rsid w:val="0017478A"/>
    <w:rsid w:val="001915EE"/>
    <w:rsid w:val="001A4867"/>
    <w:rsid w:val="001C036F"/>
    <w:rsid w:val="001C279E"/>
    <w:rsid w:val="001D459E"/>
    <w:rsid w:val="001D7F3B"/>
    <w:rsid w:val="001E38AF"/>
    <w:rsid w:val="001E4D31"/>
    <w:rsid w:val="0020505C"/>
    <w:rsid w:val="00227EDC"/>
    <w:rsid w:val="002607E4"/>
    <w:rsid w:val="0027011C"/>
    <w:rsid w:val="00274200"/>
    <w:rsid w:val="002A0269"/>
    <w:rsid w:val="002A0810"/>
    <w:rsid w:val="002C479C"/>
    <w:rsid w:val="002D5AD2"/>
    <w:rsid w:val="002D69A8"/>
    <w:rsid w:val="002E0B76"/>
    <w:rsid w:val="0030171A"/>
    <w:rsid w:val="00303684"/>
    <w:rsid w:val="00314854"/>
    <w:rsid w:val="003D1026"/>
    <w:rsid w:val="003D24EC"/>
    <w:rsid w:val="003F5148"/>
    <w:rsid w:val="0040294F"/>
    <w:rsid w:val="00402EF7"/>
    <w:rsid w:val="004041DD"/>
    <w:rsid w:val="00407053"/>
    <w:rsid w:val="004133E2"/>
    <w:rsid w:val="00414DA5"/>
    <w:rsid w:val="00465106"/>
    <w:rsid w:val="00466EDE"/>
    <w:rsid w:val="0047766A"/>
    <w:rsid w:val="004C13DD"/>
    <w:rsid w:val="004C2F94"/>
    <w:rsid w:val="004D504F"/>
    <w:rsid w:val="004E2CAA"/>
    <w:rsid w:val="004E3441"/>
    <w:rsid w:val="004E5A46"/>
    <w:rsid w:val="004F7750"/>
    <w:rsid w:val="005125D8"/>
    <w:rsid w:val="00513D93"/>
    <w:rsid w:val="00531779"/>
    <w:rsid w:val="00535398"/>
    <w:rsid w:val="00565220"/>
    <w:rsid w:val="00573C63"/>
    <w:rsid w:val="00577670"/>
    <w:rsid w:val="0059033B"/>
    <w:rsid w:val="00595ACB"/>
    <w:rsid w:val="005A5366"/>
    <w:rsid w:val="005B46A9"/>
    <w:rsid w:val="005B73BD"/>
    <w:rsid w:val="005E6120"/>
    <w:rsid w:val="00606611"/>
    <w:rsid w:val="00615779"/>
    <w:rsid w:val="00625E80"/>
    <w:rsid w:val="00635EAE"/>
    <w:rsid w:val="00637E73"/>
    <w:rsid w:val="00660EC9"/>
    <w:rsid w:val="00671368"/>
    <w:rsid w:val="00675EC1"/>
    <w:rsid w:val="0067640A"/>
    <w:rsid w:val="006865E9"/>
    <w:rsid w:val="00691F3E"/>
    <w:rsid w:val="00694BFB"/>
    <w:rsid w:val="006A106B"/>
    <w:rsid w:val="006D4036"/>
    <w:rsid w:val="00726C9C"/>
    <w:rsid w:val="0076331F"/>
    <w:rsid w:val="0076371A"/>
    <w:rsid w:val="00772721"/>
    <w:rsid w:val="00797DD6"/>
    <w:rsid w:val="007A177B"/>
    <w:rsid w:val="007B55C5"/>
    <w:rsid w:val="007C4299"/>
    <w:rsid w:val="007D2665"/>
    <w:rsid w:val="007F1CF5"/>
    <w:rsid w:val="007F5B88"/>
    <w:rsid w:val="007F5BA1"/>
    <w:rsid w:val="0081513E"/>
    <w:rsid w:val="008202FA"/>
    <w:rsid w:val="00834EDE"/>
    <w:rsid w:val="00836077"/>
    <w:rsid w:val="00846BEB"/>
    <w:rsid w:val="008736AA"/>
    <w:rsid w:val="008A4942"/>
    <w:rsid w:val="008A797A"/>
    <w:rsid w:val="008B555B"/>
    <w:rsid w:val="008C0815"/>
    <w:rsid w:val="008C26E3"/>
    <w:rsid w:val="008D275D"/>
    <w:rsid w:val="008F1172"/>
    <w:rsid w:val="009034C1"/>
    <w:rsid w:val="00904D6C"/>
    <w:rsid w:val="00950CCA"/>
    <w:rsid w:val="00967CD6"/>
    <w:rsid w:val="00974D36"/>
    <w:rsid w:val="00980327"/>
    <w:rsid w:val="009A0DC5"/>
    <w:rsid w:val="009C7E48"/>
    <w:rsid w:val="009D13D7"/>
    <w:rsid w:val="009D4595"/>
    <w:rsid w:val="009F1067"/>
    <w:rsid w:val="00A13949"/>
    <w:rsid w:val="00A252F4"/>
    <w:rsid w:val="00A31E01"/>
    <w:rsid w:val="00A40435"/>
    <w:rsid w:val="00A47E8D"/>
    <w:rsid w:val="00A527AD"/>
    <w:rsid w:val="00A53851"/>
    <w:rsid w:val="00A718CF"/>
    <w:rsid w:val="00AE43BC"/>
    <w:rsid w:val="00AE48A0"/>
    <w:rsid w:val="00AF23EE"/>
    <w:rsid w:val="00B00EDD"/>
    <w:rsid w:val="00B04611"/>
    <w:rsid w:val="00B16F25"/>
    <w:rsid w:val="00B24422"/>
    <w:rsid w:val="00B2672C"/>
    <w:rsid w:val="00B37023"/>
    <w:rsid w:val="00B42441"/>
    <w:rsid w:val="00B45F6B"/>
    <w:rsid w:val="00B52D98"/>
    <w:rsid w:val="00B80C20"/>
    <w:rsid w:val="00B844FE"/>
    <w:rsid w:val="00BB016F"/>
    <w:rsid w:val="00BB0D1A"/>
    <w:rsid w:val="00BC562B"/>
    <w:rsid w:val="00BD198A"/>
    <w:rsid w:val="00BE1EE1"/>
    <w:rsid w:val="00BF65C2"/>
    <w:rsid w:val="00C10F9E"/>
    <w:rsid w:val="00C113E9"/>
    <w:rsid w:val="00C33014"/>
    <w:rsid w:val="00C33434"/>
    <w:rsid w:val="00C34869"/>
    <w:rsid w:val="00C42EB6"/>
    <w:rsid w:val="00C4649B"/>
    <w:rsid w:val="00C650F3"/>
    <w:rsid w:val="00C85096"/>
    <w:rsid w:val="00CB20EF"/>
    <w:rsid w:val="00CB462D"/>
    <w:rsid w:val="00CC61CE"/>
    <w:rsid w:val="00CD12CB"/>
    <w:rsid w:val="00CD36CF"/>
    <w:rsid w:val="00CE0742"/>
    <w:rsid w:val="00CF1DCA"/>
    <w:rsid w:val="00D15EF6"/>
    <w:rsid w:val="00D17494"/>
    <w:rsid w:val="00D22A4C"/>
    <w:rsid w:val="00D2326D"/>
    <w:rsid w:val="00D579FC"/>
    <w:rsid w:val="00D67AE5"/>
    <w:rsid w:val="00D80E0C"/>
    <w:rsid w:val="00D87B06"/>
    <w:rsid w:val="00D92700"/>
    <w:rsid w:val="00DA1326"/>
    <w:rsid w:val="00DD5D7A"/>
    <w:rsid w:val="00DE526B"/>
    <w:rsid w:val="00DE7938"/>
    <w:rsid w:val="00DF07BA"/>
    <w:rsid w:val="00DF199D"/>
    <w:rsid w:val="00DF2C39"/>
    <w:rsid w:val="00E01542"/>
    <w:rsid w:val="00E22741"/>
    <w:rsid w:val="00E26B47"/>
    <w:rsid w:val="00E365F1"/>
    <w:rsid w:val="00E57ECF"/>
    <w:rsid w:val="00E62F48"/>
    <w:rsid w:val="00E67817"/>
    <w:rsid w:val="00E831B3"/>
    <w:rsid w:val="00EA3663"/>
    <w:rsid w:val="00EB409F"/>
    <w:rsid w:val="00EC6F9B"/>
    <w:rsid w:val="00EC71EC"/>
    <w:rsid w:val="00EC798F"/>
    <w:rsid w:val="00ED3571"/>
    <w:rsid w:val="00EE70CB"/>
    <w:rsid w:val="00F25B14"/>
    <w:rsid w:val="00F328A7"/>
    <w:rsid w:val="00F41CA2"/>
    <w:rsid w:val="00F5537D"/>
    <w:rsid w:val="00F62EFB"/>
    <w:rsid w:val="00F7263E"/>
    <w:rsid w:val="00F801E9"/>
    <w:rsid w:val="00F91954"/>
    <w:rsid w:val="00F939A4"/>
    <w:rsid w:val="00FA5B0F"/>
    <w:rsid w:val="00FA7B09"/>
    <w:rsid w:val="00FB0EEE"/>
    <w:rsid w:val="00FB329B"/>
    <w:rsid w:val="00FE067E"/>
    <w:rsid w:val="00FE2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2F42E"/>
  <w15:chartTrackingRefBased/>
  <w15:docId w15:val="{DAD5B615-451E-4703-9CBB-11293382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paragraph" w:styleId="BalloonText">
    <w:name w:val="Balloon Text"/>
    <w:basedOn w:val="Normal"/>
    <w:link w:val="BalloonTextChar"/>
    <w:uiPriority w:val="99"/>
    <w:semiHidden/>
    <w:unhideWhenUsed/>
    <w:locked/>
    <w:rsid w:val="008A79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9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991395">
      <w:bodyDiv w:val="1"/>
      <w:marLeft w:val="0"/>
      <w:marRight w:val="0"/>
      <w:marTop w:val="0"/>
      <w:marBottom w:val="0"/>
      <w:divBdr>
        <w:top w:val="none" w:sz="0" w:space="0" w:color="auto"/>
        <w:left w:val="none" w:sz="0" w:space="0" w:color="auto"/>
        <w:bottom w:val="none" w:sz="0" w:space="0" w:color="auto"/>
        <w:right w:val="none" w:sz="0" w:space="0" w:color="auto"/>
      </w:divBdr>
    </w:div>
    <w:div w:id="207593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0A0DE5">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D24DA">
          <w:pPr>
            <w:pStyle w:val="E1E2AC8F52414CB7A8CAC9336975C0A5"/>
          </w:pPr>
          <w:r w:rsidRPr="00B844FE">
            <w:t>Number</w:t>
          </w:r>
        </w:p>
      </w:docPartBody>
    </w:docPart>
    <w:docPart>
      <w:docPartPr>
        <w:name w:val="AA8EAD92E3C646F9B9D81C8207C7A9F3"/>
        <w:category>
          <w:name w:val="General"/>
          <w:gallery w:val="placeholder"/>
        </w:category>
        <w:types>
          <w:type w:val="bbPlcHdr"/>
        </w:types>
        <w:behaviors>
          <w:behavior w:val="content"/>
        </w:behaviors>
        <w:guid w:val="{CBB3E8A5-8065-4DD0-905C-637E06BB4838}"/>
      </w:docPartPr>
      <w:docPartBody>
        <w:p w:rsidR="00223490" w:rsidRDefault="000A0DE5" w:rsidP="000A0DE5">
          <w:pPr>
            <w:pStyle w:val="AA8EAD92E3C646F9B9D81C8207C7A9F312"/>
          </w:pPr>
          <w:r>
            <w:rPr>
              <w:rStyle w:val="PlaceholderText"/>
            </w:rPr>
            <w:t>insert year and description of amendments</w:t>
          </w:r>
        </w:p>
      </w:docPartBody>
    </w:docPart>
    <w:docPart>
      <w:docPartPr>
        <w:name w:val="8BAB927B7EF64A4DBA4D6CBE7BB66D63"/>
        <w:category>
          <w:name w:val="General"/>
          <w:gallery w:val="placeholder"/>
        </w:category>
        <w:types>
          <w:type w:val="bbPlcHdr"/>
        </w:types>
        <w:behaviors>
          <w:behavior w:val="content"/>
        </w:behaviors>
        <w:guid w:val="{415FB4FD-9BA3-4749-8C9A-6EC03BF38A25}"/>
      </w:docPartPr>
      <w:docPartBody>
        <w:p w:rsidR="00523CAD" w:rsidRDefault="000A0DE5" w:rsidP="000A0DE5">
          <w:pPr>
            <w:pStyle w:val="8BAB927B7EF64A4DBA4D6CBE7BB66D633"/>
          </w:pPr>
          <w:r w:rsidRPr="008274D5">
            <w:rPr>
              <w:rStyle w:val="PlaceholderText"/>
            </w:rPr>
            <w:t>Click here to enter text.</w:t>
          </w:r>
        </w:p>
      </w:docPartBody>
    </w:docPart>
    <w:docPart>
      <w:docPartPr>
        <w:name w:val="807CA014D5C54E37A56D8490C25A2E52"/>
        <w:category>
          <w:name w:val="General"/>
          <w:gallery w:val="placeholder"/>
        </w:category>
        <w:types>
          <w:type w:val="bbPlcHdr"/>
        </w:types>
        <w:behaviors>
          <w:behavior w:val="content"/>
        </w:behaviors>
        <w:guid w:val="{3A43C4DB-C7AA-485B-BCCC-D07047A237BE}"/>
      </w:docPartPr>
      <w:docPartBody>
        <w:p w:rsidR="00D55822" w:rsidRDefault="000A0DE5" w:rsidP="000A0DE5">
          <w:pPr>
            <w:pStyle w:val="807CA014D5C54E37A56D8490C25A2E522"/>
          </w:pPr>
          <w:r w:rsidRPr="008274D5">
            <w:rPr>
              <w:rStyle w:val="PlaceholderText"/>
            </w:rPr>
            <w:t>Click here to enter text.</w:t>
          </w:r>
        </w:p>
      </w:docPartBody>
    </w:docPart>
    <w:docPart>
      <w:docPartPr>
        <w:name w:val="E6A1D742D4BE42329D64D83F08AD00C9"/>
        <w:category>
          <w:name w:val="General"/>
          <w:gallery w:val="placeholder"/>
        </w:category>
        <w:types>
          <w:type w:val="bbPlcHdr"/>
        </w:types>
        <w:behaviors>
          <w:behavior w:val="content"/>
        </w:behaviors>
        <w:guid w:val="{21A11C86-7E11-4002-A0B1-25A057DEE3AC}"/>
      </w:docPartPr>
      <w:docPartBody>
        <w:p w:rsidR="00B731A7" w:rsidRDefault="00B731A7"/>
      </w:docPartBody>
    </w:docPart>
    <w:docPart>
      <w:docPartPr>
        <w:name w:val="1EAB97D330C3466192D861055FBE0DAB"/>
        <w:category>
          <w:name w:val="General"/>
          <w:gallery w:val="placeholder"/>
        </w:category>
        <w:types>
          <w:type w:val="bbPlcHdr"/>
        </w:types>
        <w:behaviors>
          <w:behavior w:val="content"/>
        </w:behaviors>
        <w:guid w:val="{5725DB51-316E-4DD1-8A2D-631E44AA6296}"/>
      </w:docPartPr>
      <w:docPartBody>
        <w:p w:rsidR="003F21CD" w:rsidRDefault="003F21CD" w:rsidP="003F21CD">
          <w:pPr>
            <w:pStyle w:val="1EAB97D330C3466192D861055FBE0DAB"/>
          </w:pPr>
          <w:r w:rsidRPr="00B844FE">
            <w:t>Enter Sponsors Here</w:t>
          </w:r>
        </w:p>
      </w:docPartBody>
    </w:docPart>
    <w:docPart>
      <w:docPartPr>
        <w:name w:val="362616F089EB4ECCBB563944B2E427E0"/>
        <w:category>
          <w:name w:val="General"/>
          <w:gallery w:val="placeholder"/>
        </w:category>
        <w:types>
          <w:type w:val="bbPlcHdr"/>
        </w:types>
        <w:behaviors>
          <w:behavior w:val="content"/>
        </w:behaviors>
        <w:guid w:val="{CC4ABC98-6CE6-41C2-8027-06C88CC654D1}"/>
      </w:docPartPr>
      <w:docPartBody>
        <w:p w:rsidR="003F21CD" w:rsidRDefault="003F21CD" w:rsidP="003F21CD">
          <w:pPr>
            <w:pStyle w:val="362616F089EB4ECCBB563944B2E427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A0DE5"/>
    <w:rsid w:val="000C76E4"/>
    <w:rsid w:val="00223490"/>
    <w:rsid w:val="002D24DA"/>
    <w:rsid w:val="003943CD"/>
    <w:rsid w:val="003F21CD"/>
    <w:rsid w:val="0040294F"/>
    <w:rsid w:val="004C2F94"/>
    <w:rsid w:val="00523CAD"/>
    <w:rsid w:val="005B46A9"/>
    <w:rsid w:val="005B6F43"/>
    <w:rsid w:val="00671E95"/>
    <w:rsid w:val="00743F4C"/>
    <w:rsid w:val="008032C5"/>
    <w:rsid w:val="008309AE"/>
    <w:rsid w:val="0085033A"/>
    <w:rsid w:val="009E7504"/>
    <w:rsid w:val="00B731A7"/>
    <w:rsid w:val="00B80DCD"/>
    <w:rsid w:val="00BD5AC4"/>
    <w:rsid w:val="00BF7DF6"/>
    <w:rsid w:val="00C06A51"/>
    <w:rsid w:val="00C4649B"/>
    <w:rsid w:val="00D15EF6"/>
    <w:rsid w:val="00D55822"/>
    <w:rsid w:val="00DA1326"/>
    <w:rsid w:val="00DD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character" w:styleId="PlaceholderText">
    <w:name w:val="Placeholder Text"/>
    <w:basedOn w:val="DefaultParagraphFont"/>
    <w:uiPriority w:val="99"/>
    <w:semiHidden/>
    <w:rsid w:val="003F21CD"/>
    <w:rPr>
      <w:color w:val="808080"/>
    </w:rPr>
  </w:style>
  <w:style w:type="paragraph" w:customStyle="1" w:styleId="AA8EAD92E3C646F9B9D81C8207C7A9F312">
    <w:name w:val="AA8EAD92E3C646F9B9D81C8207C7A9F312"/>
    <w:rsid w:val="000A0DE5"/>
    <w:pPr>
      <w:widowControl w:val="0"/>
      <w:spacing w:after="0" w:line="480" w:lineRule="auto"/>
      <w:ind w:firstLine="720"/>
      <w:jc w:val="both"/>
    </w:pPr>
    <w:rPr>
      <w:rFonts w:ascii="Arial" w:eastAsia="Calibri" w:hAnsi="Arial"/>
      <w:color w:val="000000"/>
    </w:rPr>
  </w:style>
  <w:style w:type="paragraph" w:customStyle="1" w:styleId="8BAB927B7EF64A4DBA4D6CBE7BB66D633">
    <w:name w:val="8BAB927B7EF64A4DBA4D6CBE7BB66D633"/>
    <w:rsid w:val="000A0DE5"/>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807CA014D5C54E37A56D8490C25A2E522">
    <w:name w:val="807CA014D5C54E37A56D8490C25A2E522"/>
    <w:rsid w:val="000A0DE5"/>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1EAB97D330C3466192D861055FBE0DAB">
    <w:name w:val="1EAB97D330C3466192D861055FBE0DAB"/>
    <w:rsid w:val="003F21CD"/>
    <w:pPr>
      <w:spacing w:line="278" w:lineRule="auto"/>
    </w:pPr>
    <w:rPr>
      <w:kern w:val="2"/>
      <w:sz w:val="24"/>
      <w:szCs w:val="24"/>
      <w14:ligatures w14:val="standardContextual"/>
    </w:rPr>
  </w:style>
  <w:style w:type="paragraph" w:customStyle="1" w:styleId="362616F089EB4ECCBB563944B2E427E0">
    <w:name w:val="362616F089EB4ECCBB563944B2E427E0"/>
    <w:rsid w:val="003F21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0D18F-854D-4F03-9A45-E10A01100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Rebecca Sutton</cp:lastModifiedBy>
  <cp:revision>3</cp:revision>
  <cp:lastPrinted>2022-12-19T16:57:00Z</cp:lastPrinted>
  <dcterms:created xsi:type="dcterms:W3CDTF">2025-03-06T19:18:00Z</dcterms:created>
  <dcterms:modified xsi:type="dcterms:W3CDTF">2025-03-07T20:37:00Z</dcterms:modified>
</cp:coreProperties>
</file>